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625F" w14:textId="75F8D54A" w:rsidR="00010448" w:rsidRDefault="00010448">
      <w:pPr>
        <w:divId w:val="1164082509"/>
        <w:rPr>
          <w:rFonts w:ascii="Verdana" w:eastAsia="Times New Roman" w:hAnsi="Verdana"/>
          <w:b/>
          <w:color w:val="000000"/>
        </w:rPr>
      </w:pPr>
      <w:bookmarkStart w:id="0" w:name="_GoBack"/>
      <w:bookmarkEnd w:id="0"/>
      <w:r>
        <w:rPr>
          <w:rFonts w:ascii="Verdana" w:eastAsia="Times New Roman" w:hAnsi="Verdana"/>
          <w:b/>
          <w:color w:val="000000"/>
        </w:rPr>
        <w:t>Dollar Bank</w:t>
      </w:r>
    </w:p>
    <w:p w14:paraId="738BE249" w14:textId="6908C7BC" w:rsidR="003B683F" w:rsidRPr="003B683F" w:rsidRDefault="003B683F">
      <w:pPr>
        <w:divId w:val="1164082509"/>
        <w:rPr>
          <w:rFonts w:ascii="Verdana" w:eastAsia="Times New Roman" w:hAnsi="Verdana"/>
          <w:b/>
          <w:color w:val="000000"/>
        </w:rPr>
      </w:pPr>
      <w:r w:rsidRPr="003B683F">
        <w:rPr>
          <w:rFonts w:ascii="Verdana" w:eastAsia="Times New Roman" w:hAnsi="Verdana"/>
          <w:b/>
          <w:color w:val="000000"/>
        </w:rPr>
        <w:t>Professional Development Specialist</w:t>
      </w:r>
    </w:p>
    <w:p w14:paraId="5874F3A5" w14:textId="77777777" w:rsidR="003B683F" w:rsidRDefault="003B683F">
      <w:pPr>
        <w:divId w:val="1164082509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</w:rPr>
        <w:t>Applicants must apply directly through our website: </w:t>
      </w:r>
      <w:hyperlink r:id="rId5" w:anchor="jobDetails=532593_5192" w:tgtFrame="_blank" w:history="1">
        <w:r>
          <w:rPr>
            <w:rStyle w:val="Hyperlink"/>
            <w:rFonts w:ascii="Verdana" w:eastAsia="Times New Roman" w:hAnsi="Verdana"/>
            <w:color w:val="4285F4"/>
          </w:rPr>
          <w:t>https://sjobs.brassring.com/TGnewUI/Search/Home/Home?partnerid=25950&amp;siteid=5192#jobDetails=532593_5192</w:t>
        </w:r>
      </w:hyperlink>
    </w:p>
    <w:p w14:paraId="22F706AD" w14:textId="77777777" w:rsidR="003B683F" w:rsidRDefault="003B683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Under the direction of the VP of Professional Development, the PD Specialist performs the general duties of coordinating core curriculum programs and delivering relevant material for instruction.</w:t>
      </w:r>
      <w:r>
        <w:rPr>
          <w:rFonts w:ascii="Arial" w:hAnsi="Arial" w:cs="Arial"/>
          <w:color w:val="FF0000"/>
          <w:sz w:val="20"/>
          <w:szCs w:val="20"/>
          <w:lang w:val="en"/>
        </w:rPr>
        <w:t>  </w:t>
      </w:r>
      <w:r>
        <w:rPr>
          <w:rFonts w:ascii="Arial" w:hAnsi="Arial" w:cs="Arial"/>
          <w:color w:val="333333"/>
          <w:sz w:val="20"/>
          <w:szCs w:val="20"/>
          <w:lang w:val="en"/>
        </w:rPr>
        <w:t>In addition, this position is responsible for demonstrating the Excellence of Dollar Banks Customer Service philosophy by participating in and practicing the disciplines and behaviors expected of an employee at the Bank.</w:t>
      </w:r>
    </w:p>
    <w:p w14:paraId="79C7E4A6" w14:textId="77777777" w:rsidR="003B683F" w:rsidRDefault="003B683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Arial" w:hAnsi="Arial" w:cs="Arial"/>
          <w:color w:val="FF0000"/>
          <w:sz w:val="20"/>
          <w:szCs w:val="20"/>
          <w:lang w:val="en"/>
        </w:rPr>
        <w:t> </w:t>
      </w:r>
    </w:p>
    <w:p w14:paraId="049BB14A" w14:textId="77777777" w:rsidR="003B683F" w:rsidRDefault="003B683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QUALIFICATIONS:</w:t>
      </w:r>
    </w:p>
    <w:p w14:paraId="63ED1675" w14:textId="77777777" w:rsidR="003B683F" w:rsidRDefault="003B683F" w:rsidP="003B683F">
      <w:pPr>
        <w:numPr>
          <w:ilvl w:val="0"/>
          <w:numId w:val="1"/>
        </w:numPr>
        <w:spacing w:after="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Associates Degree in Education or related field required.  Will consider commensurate experience.</w:t>
      </w:r>
    </w:p>
    <w:p w14:paraId="198377A6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Minimum 1 year of relevant work experience in training or educational processes to include design, delivery and   evaluation of core curriculum programs.   </w:t>
      </w:r>
    </w:p>
    <w:p w14:paraId="6391D96B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Excellent facilitation/presentation skills required.</w:t>
      </w:r>
    </w:p>
    <w:p w14:paraId="6D4ECDF6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Experience as a back end user with Learning Management Systems and Computer Based Training preferred.</w:t>
      </w:r>
    </w:p>
    <w:p w14:paraId="03404C62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Working knowledge with Powerpoint, Excel and Microsoft Word.</w:t>
      </w:r>
    </w:p>
    <w:p w14:paraId="54BF0260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Sales Training experience a plus.</w:t>
      </w:r>
    </w:p>
    <w:p w14:paraId="3ECAEE40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Excellent written and verbal communication skills</w:t>
      </w:r>
    </w:p>
    <w:p w14:paraId="0A22E1C6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Project management, time management and superior organizational skills a must</w:t>
      </w:r>
    </w:p>
    <w:p w14:paraId="773C1835" w14:textId="77777777" w:rsidR="003B683F" w:rsidRDefault="003B683F">
      <w:pPr>
        <w:numPr>
          <w:ilvl w:val="0"/>
          <w:numId w:val="1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Demonstrates critical thinking skills</w:t>
      </w:r>
    </w:p>
    <w:p w14:paraId="57799AB2" w14:textId="77777777" w:rsidR="003B683F" w:rsidRDefault="003B683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PRINCIPAL ACTIVITIES / OBJECTIVES:</w:t>
      </w:r>
    </w:p>
    <w:p w14:paraId="6F3078CD" w14:textId="77777777" w:rsidR="003B683F" w:rsidRDefault="003B683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PD Specialist is expected to support and enhance Dollar Bank’s values and comply with Dollar Bank’s policies and procedures while instructing trainees and demonstrating the following duties:</w:t>
      </w:r>
    </w:p>
    <w:p w14:paraId="31973E05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Provide quality customer service to all internal and external customers.      </w:t>
      </w:r>
    </w:p>
    <w:p w14:paraId="12330EE0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Adhere to and teach the operational procedures that have been put in place by the bank.</w:t>
      </w:r>
    </w:p>
    <w:p w14:paraId="4BCE5EAC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Provide input and evaluation on the design, development and delivery of entry level retail educational programs offered to new hires, regardless of position.</w:t>
      </w:r>
    </w:p>
    <w:p w14:paraId="4712C845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Review entry level courses to ensure core curriculum programs are current and relevant.</w:t>
      </w:r>
    </w:p>
    <w:p w14:paraId="3699EC76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Develop and track training data for overall employee development programs.</w:t>
      </w:r>
    </w:p>
    <w:p w14:paraId="4A114C33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Consult with all management level personnel to identify, design, develop and/or administer specialized training for current organizational trends/needs.</w:t>
      </w:r>
    </w:p>
    <w:p w14:paraId="14A5187F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Manage, coordinate and deliver New Hire Orientation training where the culture is further identified and expectations are clearly explained.</w:t>
      </w:r>
    </w:p>
    <w:p w14:paraId="1CA97D0E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Works on developing advanced skills with intent of taking over teller training programs, projects and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trainee’s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</w:p>
    <w:p w14:paraId="2D2F4F6A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Develops basic understanding of each core program and is able to determine how all retail programs are related.</w:t>
      </w:r>
    </w:p>
    <w:p w14:paraId="0B065A5F" w14:textId="77777777" w:rsidR="003B683F" w:rsidRDefault="003B683F">
      <w:pPr>
        <w:numPr>
          <w:ilvl w:val="0"/>
          <w:numId w:val="2"/>
        </w:numPr>
        <w:spacing w:after="200" w:line="255" w:lineRule="atLeast"/>
        <w:rPr>
          <w:rFonts w:ascii="Verdana" w:eastAsia="Times New Roman" w:hAnsi="Verdana"/>
          <w:color w:val="000000"/>
        </w:rPr>
      </w:pPr>
      <w:r>
        <w:rPr>
          <w:rFonts w:ascii="Arial" w:eastAsia="Times New Roman" w:hAnsi="Arial" w:cs="Arial"/>
          <w:sz w:val="20"/>
          <w:szCs w:val="20"/>
        </w:rPr>
        <w:t>Resolves routine questions and problems and refers more complex issues to management.</w:t>
      </w:r>
    </w:p>
    <w:p w14:paraId="0DC59F38" w14:textId="77777777" w:rsidR="003B683F" w:rsidRDefault="003B683F"/>
    <w:sectPr w:rsidR="003B683F" w:rsidSect="00425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0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141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3F"/>
    <w:rsid w:val="00010448"/>
    <w:rsid w:val="003B683F"/>
    <w:rsid w:val="00425A3A"/>
    <w:rsid w:val="00B719AD"/>
    <w:rsid w:val="00F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B947"/>
  <w15:chartTrackingRefBased/>
  <w15:docId w15:val="{B9690B32-B76A-744D-A17B-0714B55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8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8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obs.brassring.com/TGnewUI/Search/Home/Home?partnerid=25950&amp;siteid=5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mentormetdhr@gmail.com</dc:creator>
  <cp:keywords/>
  <dc:description/>
  <cp:lastModifiedBy>Marlo Calloway</cp:lastModifiedBy>
  <cp:revision>2</cp:revision>
  <dcterms:created xsi:type="dcterms:W3CDTF">2019-05-10T17:38:00Z</dcterms:created>
  <dcterms:modified xsi:type="dcterms:W3CDTF">2019-05-10T17:38:00Z</dcterms:modified>
</cp:coreProperties>
</file>